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C244B" w14:textId="77777777" w:rsidR="008E7277" w:rsidRPr="008E7277" w:rsidRDefault="008E7277" w:rsidP="008E7277">
      <w:pPr>
        <w:rPr>
          <w:b/>
          <w:bCs/>
        </w:rPr>
      </w:pPr>
      <w:r w:rsidRPr="008E7277">
        <w:rPr>
          <w:b/>
          <w:bCs/>
        </w:rPr>
        <w:t xml:space="preserve">Access and Inquiry Officers </w:t>
      </w:r>
    </w:p>
    <w:p w14:paraId="0CA90FAA" w14:textId="11D503F0" w:rsidR="008E7277" w:rsidRPr="008E7277" w:rsidRDefault="008E7277" w:rsidP="008E7277">
      <w:r w:rsidRPr="008E7277">
        <w:t xml:space="preserve">The </w:t>
      </w:r>
      <w:r>
        <w:t>Agriculture Appeals Office</w:t>
      </w:r>
      <w:r w:rsidRPr="008E7277">
        <w:t xml:space="preserve"> aims to ensure that the needs of </w:t>
      </w:r>
      <w:proofErr w:type="gramStart"/>
      <w:r w:rsidRPr="008E7277">
        <w:t>all of</w:t>
      </w:r>
      <w:proofErr w:type="gramEnd"/>
      <w:r w:rsidRPr="008E7277">
        <w:t xml:space="preserve"> its customers, including people with disabilities, are met and that their rights to equal treatment are upheld in service delivery.</w:t>
      </w:r>
    </w:p>
    <w:p w14:paraId="4CCAAC00" w14:textId="77777777" w:rsidR="008E7277" w:rsidRPr="008E7277" w:rsidRDefault="008E7277" w:rsidP="008E7277">
      <w:r w:rsidRPr="008E7277">
        <w:t>The Disability Act 2005 provides a statutory basis for making public services accessible. Sections 25, 26, 27 and 28 of the Act place obligations on public bodies to make their public buildings, services and information accessible to people with disabilities.</w:t>
      </w:r>
    </w:p>
    <w:p w14:paraId="16355229" w14:textId="16294F77" w:rsidR="008E7277" w:rsidRPr="008E7277" w:rsidRDefault="008E7277" w:rsidP="008E7277">
      <w:r w:rsidRPr="008E7277">
        <w:rPr>
          <w:b/>
          <w:bCs/>
        </w:rPr>
        <w:t>Access Officers under the Disability Act 2005</w:t>
      </w:r>
      <w:r w:rsidRPr="008E7277">
        <w:t xml:space="preserve"> </w:t>
      </w:r>
      <w:r>
        <w:t>–</w:t>
      </w:r>
      <w:r w:rsidRPr="008E7277">
        <w:t xml:space="preserve"> the</w:t>
      </w:r>
      <w:r>
        <w:t xml:space="preserve"> Agriculture</w:t>
      </w:r>
      <w:r w:rsidRPr="008E7277">
        <w:t xml:space="preserve"> </w:t>
      </w:r>
      <w:r>
        <w:t xml:space="preserve">Appeals Office </w:t>
      </w:r>
      <w:r w:rsidRPr="008E7277">
        <w:t xml:space="preserve">has appointed </w:t>
      </w:r>
      <w:r>
        <w:t xml:space="preserve">an </w:t>
      </w:r>
      <w:r w:rsidRPr="008E7277">
        <w:t>Access Officer</w:t>
      </w:r>
      <w:r>
        <w:t xml:space="preserve"> </w:t>
      </w:r>
      <w:r w:rsidRPr="008E7277">
        <w:t>in accordance with section 26(2) of the Disability Act 2005. Access Officers are responsible for providing or arranging for, and co-ordinating assistance and guidance, to persons with disabilities accessing services provided by the offices and generally to act as a point of contact for people with disabilities wishing to access such services. Contact details are as follows:</w:t>
      </w:r>
    </w:p>
    <w:p w14:paraId="169DB51B" w14:textId="77777777" w:rsidR="008E7277" w:rsidRPr="008E7277" w:rsidRDefault="008E7277" w:rsidP="008E7277">
      <w:pPr>
        <w:rPr>
          <w:b/>
          <w:bCs/>
        </w:rPr>
      </w:pPr>
      <w:r w:rsidRPr="008E7277">
        <w:rPr>
          <w:b/>
          <w:bCs/>
        </w:rPr>
        <w:t>Disability Access Officer</w:t>
      </w:r>
    </w:p>
    <w:p w14:paraId="3B3987DA" w14:textId="77777777" w:rsidR="008E7277" w:rsidRPr="008E7277" w:rsidRDefault="008E7277" w:rsidP="008E7277">
      <w:r w:rsidRPr="008E7277">
        <w:t>Address:</w:t>
      </w:r>
    </w:p>
    <w:p w14:paraId="291D9522" w14:textId="05D5EB5A" w:rsidR="008E7277" w:rsidRPr="008E7277" w:rsidRDefault="008E7277" w:rsidP="008E7277">
      <w:r>
        <w:t>Agriculture Appeals Office, Kilminchy Court, Portlaoise, Laois. R32 DTW5</w:t>
      </w:r>
    </w:p>
    <w:p w14:paraId="6EEEF225" w14:textId="77777777" w:rsidR="008E7277" w:rsidRPr="008E7277" w:rsidRDefault="008E7277" w:rsidP="008E7277">
      <w:r w:rsidRPr="008E7277">
        <w:t>Email:</w:t>
      </w:r>
    </w:p>
    <w:p w14:paraId="5FCC6981" w14:textId="7B39A3E7" w:rsidR="008E7277" w:rsidRPr="008E7277" w:rsidRDefault="008E7277" w:rsidP="008E7277">
      <w:r>
        <w:t>appeals@agriappeals.gov.ie</w:t>
      </w:r>
    </w:p>
    <w:p w14:paraId="3FF861A4" w14:textId="77777777" w:rsidR="008E7277" w:rsidRPr="008E7277" w:rsidRDefault="008E7277" w:rsidP="008E7277">
      <w:r w:rsidRPr="008E7277">
        <w:t>Telephone:</w:t>
      </w:r>
    </w:p>
    <w:p w14:paraId="36C69A02" w14:textId="659C90B1" w:rsidR="008E7277" w:rsidRPr="008E7277" w:rsidRDefault="008E7277" w:rsidP="008E7277">
      <w:r>
        <w:t>057 8631900</w:t>
      </w:r>
    </w:p>
    <w:p w14:paraId="7C0F18DD" w14:textId="6A73154E" w:rsidR="008E7277" w:rsidRPr="008E7277" w:rsidRDefault="008E7277" w:rsidP="008E7277">
      <w:r w:rsidRPr="008E7277">
        <w:rPr>
          <w:b/>
          <w:bCs/>
        </w:rPr>
        <w:t>Inquiry Officer under the Disability Act 2005 -</w:t>
      </w:r>
      <w:r w:rsidRPr="008E7277">
        <w:t xml:space="preserve"> the </w:t>
      </w:r>
      <w:r>
        <w:t>Agriculture Appeals Office</w:t>
      </w:r>
      <w:r w:rsidRPr="008E7277">
        <w:t xml:space="preserve"> has appointed an Inquiry Officer to investigate complaints made under section 38 of the Disability Act 2005. Any individual can make a complaint to the Inquiry Officer if th</w:t>
      </w:r>
      <w:r>
        <w:t>is Office</w:t>
      </w:r>
      <w:r w:rsidRPr="008E7277">
        <w:t xml:space="preserve"> has not complied with sections 25, 26, 27 or 28 of the Disability Act 2005. Contact details are as follows:</w:t>
      </w:r>
    </w:p>
    <w:p w14:paraId="6A39C3D4" w14:textId="77777777" w:rsidR="008E7277" w:rsidRPr="008E7277" w:rsidRDefault="008E7277" w:rsidP="008E7277">
      <w:pPr>
        <w:rPr>
          <w:b/>
          <w:bCs/>
        </w:rPr>
      </w:pPr>
      <w:r w:rsidRPr="008E7277">
        <w:rPr>
          <w:b/>
          <w:bCs/>
        </w:rPr>
        <w:t>Inquiry Officer</w:t>
      </w:r>
    </w:p>
    <w:p w14:paraId="546E6805" w14:textId="71511D16" w:rsidR="008E7277" w:rsidRPr="008E7277" w:rsidRDefault="008E7277" w:rsidP="008E7277">
      <w:r w:rsidRPr="008E7277">
        <w:t>Address:</w:t>
      </w:r>
      <w:r>
        <w:t xml:space="preserve"> Agriculture Appeals Office, Kilminchy Court, Portlaoise, Laois. R32 DTW5</w:t>
      </w:r>
    </w:p>
    <w:p w14:paraId="5C7776D8" w14:textId="16689844" w:rsidR="008E7277" w:rsidRPr="008E7277" w:rsidRDefault="008E7277" w:rsidP="008E7277">
      <w:r w:rsidRPr="008E7277">
        <w:t>Email:</w:t>
      </w:r>
      <w:r>
        <w:t xml:space="preserve"> appeals@agriappeals.gov.ie</w:t>
      </w:r>
    </w:p>
    <w:p w14:paraId="08E4ADAC" w14:textId="7A6C002E" w:rsidR="008E7277" w:rsidRPr="008E7277" w:rsidRDefault="008E7277" w:rsidP="008E7277">
      <w:r w:rsidRPr="008E7277">
        <w:t>Telephone:</w:t>
      </w:r>
      <w:r>
        <w:t xml:space="preserve"> 057 8631900</w:t>
      </w:r>
    </w:p>
    <w:p w14:paraId="214C86FD" w14:textId="77777777" w:rsidR="008E7277" w:rsidRPr="008E7277" w:rsidRDefault="008E7277" w:rsidP="008E7277">
      <w:pPr>
        <w:numPr>
          <w:ilvl w:val="0"/>
          <w:numId w:val="1"/>
        </w:numPr>
      </w:pPr>
      <w:r w:rsidRPr="008E7277">
        <w:t>All personal data collected and processed by the Access and Inquiry Officers will take place in accordance with the regulation on Data Protection.</w:t>
      </w:r>
    </w:p>
    <w:p w14:paraId="0FE36145" w14:textId="77777777" w:rsidR="008E7277" w:rsidRPr="008E7277" w:rsidRDefault="005604C6" w:rsidP="008E7277">
      <w:r>
        <w:pict w14:anchorId="22FA32F8">
          <v:rect id="_x0000_i1025" style="width:0;height:1.5pt" o:hralign="center" o:hrstd="t" o:hr="t" fillcolor="#a0a0a0" stroked="f"/>
        </w:pict>
      </w:r>
    </w:p>
    <w:p w14:paraId="211740E0" w14:textId="77777777" w:rsidR="008E7277" w:rsidRPr="008E7277" w:rsidRDefault="008E7277" w:rsidP="008E7277">
      <w:pPr>
        <w:rPr>
          <w:b/>
          <w:bCs/>
        </w:rPr>
      </w:pPr>
      <w:r w:rsidRPr="008E7277">
        <w:rPr>
          <w:b/>
          <w:bCs/>
        </w:rPr>
        <w:t xml:space="preserve">Copyright </w:t>
      </w:r>
    </w:p>
    <w:p w14:paraId="14209CAE" w14:textId="77777777" w:rsidR="008E7277" w:rsidRPr="008E7277" w:rsidRDefault="008E7277" w:rsidP="008E7277">
      <w:r w:rsidRPr="008E7277">
        <w:t xml:space="preserve">All rights reserved including but not limited to content, site, titles, layout and </w:t>
      </w:r>
      <w:proofErr w:type="gramStart"/>
      <w:r w:rsidRPr="008E7277">
        <w:t>site specific</w:t>
      </w:r>
      <w:proofErr w:type="gramEnd"/>
      <w:r w:rsidRPr="008E7277">
        <w:t xml:space="preserve"> user interface.</w:t>
      </w:r>
    </w:p>
    <w:p w14:paraId="422787BE" w14:textId="77777777" w:rsidR="008E7277" w:rsidRPr="008E7277" w:rsidRDefault="008E7277" w:rsidP="008E7277">
      <w:r w:rsidRPr="008E7277">
        <w:t>As content on the website is copyrighted, any unauthorized use of any materials on the website may violate copyright, trademark and other laws.</w:t>
      </w:r>
    </w:p>
    <w:p w14:paraId="018F5746" w14:textId="77777777" w:rsidR="008E7277" w:rsidRPr="008E7277" w:rsidRDefault="008E7277" w:rsidP="008E7277">
      <w:r w:rsidRPr="008E7277">
        <w:lastRenderedPageBreak/>
        <w:t>Should a user download the materials on the website for personal or non-commercial use, the user must retain all copyright, trademark or other similar notices contained in the original materials on or any copies of the material.</w:t>
      </w:r>
    </w:p>
    <w:p w14:paraId="7313C456" w14:textId="77777777" w:rsidR="008E7277" w:rsidRPr="008E7277" w:rsidRDefault="008E7277" w:rsidP="008E7277">
      <w:r w:rsidRPr="008E7277">
        <w:t>Materials on this website may not be modified, reproduced or publicly displayed, performed or distributed or used for any public or commercial purposes.</w:t>
      </w:r>
    </w:p>
    <w:p w14:paraId="58600204" w14:textId="77777777" w:rsidR="008E7277" w:rsidRPr="008E7277" w:rsidRDefault="005604C6" w:rsidP="008E7277">
      <w:r>
        <w:pict w14:anchorId="73821A73">
          <v:rect id="_x0000_i1026" style="width:0;height:1.5pt" o:hralign="center" o:hrstd="t" o:hr="t" fillcolor="#a0a0a0" stroked="f"/>
        </w:pict>
      </w:r>
    </w:p>
    <w:p w14:paraId="763A32AF" w14:textId="77777777" w:rsidR="008E7277" w:rsidRPr="008E7277" w:rsidRDefault="008E7277" w:rsidP="008E7277">
      <w:pPr>
        <w:rPr>
          <w:b/>
          <w:bCs/>
        </w:rPr>
      </w:pPr>
      <w:r w:rsidRPr="008E7277">
        <w:rPr>
          <w:b/>
          <w:bCs/>
        </w:rPr>
        <w:t xml:space="preserve">Re-use of Public Sector Information </w:t>
      </w:r>
    </w:p>
    <w:p w14:paraId="31B75E9C" w14:textId="59F7414B" w:rsidR="008E7277" w:rsidRPr="008E7277" w:rsidRDefault="008E7277" w:rsidP="008E7277">
      <w:r w:rsidRPr="008E7277">
        <w:t xml:space="preserve">The </w:t>
      </w:r>
      <w:r>
        <w:t>Agriculture Appeals Office</w:t>
      </w:r>
      <w:r w:rsidRPr="008E7277">
        <w:t xml:space="preserve"> complies with the regulations on the Re-Use of Public Sector </w:t>
      </w:r>
      <w:proofErr w:type="gramStart"/>
      <w:r w:rsidRPr="008E7277">
        <w:t>Information</w:t>
      </w:r>
      <w:proofErr w:type="gramEnd"/>
      <w:r w:rsidRPr="008E7277">
        <w:t xml:space="preserve"> and we encourage the re-use of the information that we produce. The regulations are available on </w:t>
      </w:r>
      <w:hyperlink r:id="rId5" w:history="1">
        <w:r w:rsidRPr="008E7277">
          <w:rPr>
            <w:rStyle w:val="Hyperlink"/>
          </w:rPr>
          <w:t>www.psi.gov.ie</w:t>
        </w:r>
      </w:hyperlink>
    </w:p>
    <w:p w14:paraId="62B54409" w14:textId="4BE35029" w:rsidR="008E7277" w:rsidRPr="008E7277" w:rsidRDefault="008E7277" w:rsidP="008E7277">
      <w:r w:rsidRPr="008E7277">
        <w:t xml:space="preserve">Under the Regulations for Re-Use of Public Sector Information businesses and individuals can request any existing information held by public sector bodies, including the </w:t>
      </w:r>
      <w:r>
        <w:t>Agriculture, Appeals Office</w:t>
      </w:r>
      <w:r w:rsidRPr="008E7277">
        <w:t>, to re-use for commercial and non-commercial purposes.</w:t>
      </w:r>
    </w:p>
    <w:p w14:paraId="5F000467" w14:textId="77777777" w:rsidR="008E7277" w:rsidRPr="008E7277" w:rsidRDefault="008E7277" w:rsidP="008E7277">
      <w:r w:rsidRPr="008E7277">
        <w:t>To make such a request please apply in writing, specifying the information requested and that it is being requested for the purpose of re-using public sector information to the contact below:</w:t>
      </w:r>
    </w:p>
    <w:p w14:paraId="41D0691C" w14:textId="40FFFA52" w:rsidR="008E7277" w:rsidRPr="008E7277" w:rsidRDefault="008E7277" w:rsidP="008E7277">
      <w:pPr>
        <w:rPr>
          <w:b/>
          <w:bCs/>
        </w:rPr>
      </w:pPr>
      <w:r w:rsidRPr="008E7277">
        <w:rPr>
          <w:b/>
          <w:bCs/>
        </w:rPr>
        <w:t>Open Data</w:t>
      </w:r>
    </w:p>
    <w:p w14:paraId="6A5504EB" w14:textId="77777777" w:rsidR="008E7277" w:rsidRPr="008E7277" w:rsidRDefault="008E7277" w:rsidP="008E7277">
      <w:r w:rsidRPr="008E7277">
        <w:t>Address:</w:t>
      </w:r>
      <w:r>
        <w:t xml:space="preserve"> Agriculture Appeals Office, Kilminchy Court, Portlaoise, Laois. R32 DTW5</w:t>
      </w:r>
    </w:p>
    <w:p w14:paraId="5AAAADE5" w14:textId="77777777" w:rsidR="008E7277" w:rsidRPr="008E7277" w:rsidRDefault="008E7277" w:rsidP="008E7277">
      <w:r w:rsidRPr="008E7277">
        <w:t>Email:</w:t>
      </w:r>
      <w:r>
        <w:t xml:space="preserve"> appeals@agriappeals.gov.ie</w:t>
      </w:r>
    </w:p>
    <w:p w14:paraId="60DE1410" w14:textId="77777777" w:rsidR="008E7277" w:rsidRPr="008E7277" w:rsidRDefault="008E7277" w:rsidP="008E7277">
      <w:r w:rsidRPr="008E7277">
        <w:t>Telephone:</w:t>
      </w:r>
      <w:r>
        <w:t xml:space="preserve"> 057 8631900</w:t>
      </w:r>
    </w:p>
    <w:p w14:paraId="11326F65" w14:textId="77777777" w:rsidR="008E7277" w:rsidRPr="008E7277" w:rsidRDefault="008E7277" w:rsidP="008E7277">
      <w:r w:rsidRPr="008E7277">
        <w:t xml:space="preserve">Your request will normally be dealt with within twenty working days. If your request is unusually complex or involves </w:t>
      </w:r>
      <w:proofErr w:type="gramStart"/>
      <w:r w:rsidRPr="008E7277">
        <w:t>a large number of</w:t>
      </w:r>
      <w:proofErr w:type="gramEnd"/>
      <w:r w:rsidRPr="008E7277">
        <w:t xml:space="preserve"> records this may be extended to as long as forty working days. If this is the </w:t>
      </w:r>
      <w:proofErr w:type="gramStart"/>
      <w:r w:rsidRPr="008E7277">
        <w:t>case</w:t>
      </w:r>
      <w:proofErr w:type="gramEnd"/>
      <w:r w:rsidRPr="008E7277">
        <w:t xml:space="preserve"> you will be informed within three weeks of receipt of your original request.</w:t>
      </w:r>
    </w:p>
    <w:p w14:paraId="56E84244" w14:textId="77777777" w:rsidR="008E7277" w:rsidRPr="008E7277" w:rsidRDefault="008E7277" w:rsidP="008E7277">
      <w:r w:rsidRPr="008E7277">
        <w:t>No fees are currently imposed for the Re-Use of Public Sector Information.</w:t>
      </w:r>
    </w:p>
    <w:p w14:paraId="27431CF8" w14:textId="77777777" w:rsidR="008E7277" w:rsidRPr="008E7277" w:rsidRDefault="008E7277" w:rsidP="008E7277">
      <w:r w:rsidRPr="008E7277">
        <w:t xml:space="preserve">If you are unhappy with the outcome of your </w:t>
      </w:r>
      <w:proofErr w:type="gramStart"/>
      <w:r w:rsidRPr="008E7277">
        <w:t>request</w:t>
      </w:r>
      <w:proofErr w:type="gramEnd"/>
      <w:r w:rsidRPr="008E7277">
        <w:t xml:space="preserve"> you may request a review from the Office of the Information Commissioner. This appeal must be requested within four weeks of the notification of the decision on your request.</w:t>
      </w:r>
    </w:p>
    <w:p w14:paraId="54BB3002" w14:textId="77777777" w:rsidR="008E7277" w:rsidRPr="008E7277" w:rsidRDefault="008E7277" w:rsidP="008E7277">
      <w:r w:rsidRPr="008E7277">
        <w:t xml:space="preserve">Re-use is subject to the </w:t>
      </w:r>
      <w:hyperlink r:id="rId6" w:history="1">
        <w:r w:rsidRPr="008E7277">
          <w:rPr>
            <w:rStyle w:val="Hyperlink"/>
          </w:rPr>
          <w:t>Creative Commons Attribution (CC-BY) 4.0</w:t>
        </w:r>
      </w:hyperlink>
      <w:r w:rsidRPr="008E7277">
        <w:t xml:space="preserve"> license. This means that all information re-used must clearly acknowledge the source and that any modifications to the information must be clearly identified.</w:t>
      </w:r>
    </w:p>
    <w:p w14:paraId="2C2D955E" w14:textId="419BC751" w:rsidR="008E7277" w:rsidRPr="008E7277" w:rsidRDefault="008E7277" w:rsidP="008E7277">
      <w:r w:rsidRPr="008E7277">
        <w:t xml:space="preserve">The </w:t>
      </w:r>
      <w:r w:rsidR="0012240C">
        <w:t xml:space="preserve">Agriculture, Appeals Office </w:t>
      </w:r>
      <w:r w:rsidRPr="008E7277">
        <w:t xml:space="preserve">is not liable for any loss or liability associated with the re-use of information and does not certify that the information is up-to-date or error free. The </w:t>
      </w:r>
      <w:r w:rsidR="0012240C">
        <w:t>Agriculture Appeals Office</w:t>
      </w:r>
      <w:r w:rsidRPr="008E7277">
        <w:t xml:space="preserve"> does not authorise any user to have exclusive rights to re-use of its information.</w:t>
      </w:r>
    </w:p>
    <w:p w14:paraId="6BC80C6A" w14:textId="43413744" w:rsidR="008E7277" w:rsidRPr="008E7277" w:rsidRDefault="008E7277" w:rsidP="008E7277">
      <w:proofErr w:type="gramStart"/>
      <w:r w:rsidRPr="008E7277">
        <w:t>All of</w:t>
      </w:r>
      <w:proofErr w:type="gramEnd"/>
      <w:r w:rsidRPr="008E7277">
        <w:t xml:space="preserve"> the information featured on our website is the copyright of the </w:t>
      </w:r>
      <w:r w:rsidR="0012240C">
        <w:t>Agriculture, Appeals Office</w:t>
      </w:r>
      <w:r w:rsidRPr="008E7277">
        <w:t xml:space="preserve"> unless otherwise indicated. You may re-use the information on this website free of charge in any format.</w:t>
      </w:r>
    </w:p>
    <w:p w14:paraId="729A14BE" w14:textId="3B2A4E0C" w:rsidR="00746145" w:rsidRDefault="00746145"/>
    <w:sectPr w:rsidR="00746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A211D"/>
    <w:multiLevelType w:val="multilevel"/>
    <w:tmpl w:val="2A6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9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77"/>
    <w:rsid w:val="00032546"/>
    <w:rsid w:val="0012240C"/>
    <w:rsid w:val="00407FFA"/>
    <w:rsid w:val="004E593D"/>
    <w:rsid w:val="005604C6"/>
    <w:rsid w:val="005B4945"/>
    <w:rsid w:val="00746145"/>
    <w:rsid w:val="007E1AE5"/>
    <w:rsid w:val="008E7277"/>
    <w:rsid w:val="00907E9D"/>
    <w:rsid w:val="0091109C"/>
    <w:rsid w:val="009377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49332C"/>
  <w15:chartTrackingRefBased/>
  <w15:docId w15:val="{0566F682-955F-4818-9008-59F69983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2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2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2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2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72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7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2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2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2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2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2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277"/>
    <w:rPr>
      <w:rFonts w:eastAsiaTheme="majorEastAsia" w:cstheme="majorBidi"/>
      <w:color w:val="272727" w:themeColor="text1" w:themeTint="D8"/>
    </w:rPr>
  </w:style>
  <w:style w:type="paragraph" w:styleId="Title">
    <w:name w:val="Title"/>
    <w:basedOn w:val="Normal"/>
    <w:next w:val="Normal"/>
    <w:link w:val="TitleChar"/>
    <w:uiPriority w:val="10"/>
    <w:qFormat/>
    <w:rsid w:val="008E7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277"/>
    <w:pPr>
      <w:spacing w:before="160"/>
      <w:jc w:val="center"/>
    </w:pPr>
    <w:rPr>
      <w:i/>
      <w:iCs/>
      <w:color w:val="404040" w:themeColor="text1" w:themeTint="BF"/>
    </w:rPr>
  </w:style>
  <w:style w:type="character" w:customStyle="1" w:styleId="QuoteChar">
    <w:name w:val="Quote Char"/>
    <w:basedOn w:val="DefaultParagraphFont"/>
    <w:link w:val="Quote"/>
    <w:uiPriority w:val="29"/>
    <w:rsid w:val="008E7277"/>
    <w:rPr>
      <w:i/>
      <w:iCs/>
      <w:color w:val="404040" w:themeColor="text1" w:themeTint="BF"/>
    </w:rPr>
  </w:style>
  <w:style w:type="paragraph" w:styleId="ListParagraph">
    <w:name w:val="List Paragraph"/>
    <w:basedOn w:val="Normal"/>
    <w:uiPriority w:val="34"/>
    <w:qFormat/>
    <w:rsid w:val="008E7277"/>
    <w:pPr>
      <w:ind w:left="720"/>
      <w:contextualSpacing/>
    </w:pPr>
  </w:style>
  <w:style w:type="character" w:styleId="IntenseEmphasis">
    <w:name w:val="Intense Emphasis"/>
    <w:basedOn w:val="DefaultParagraphFont"/>
    <w:uiPriority w:val="21"/>
    <w:qFormat/>
    <w:rsid w:val="008E7277"/>
    <w:rPr>
      <w:i/>
      <w:iCs/>
      <w:color w:val="2F5496" w:themeColor="accent1" w:themeShade="BF"/>
    </w:rPr>
  </w:style>
  <w:style w:type="paragraph" w:styleId="IntenseQuote">
    <w:name w:val="Intense Quote"/>
    <w:basedOn w:val="Normal"/>
    <w:next w:val="Normal"/>
    <w:link w:val="IntenseQuoteChar"/>
    <w:uiPriority w:val="30"/>
    <w:qFormat/>
    <w:rsid w:val="008E7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277"/>
    <w:rPr>
      <w:i/>
      <w:iCs/>
      <w:color w:val="2F5496" w:themeColor="accent1" w:themeShade="BF"/>
    </w:rPr>
  </w:style>
  <w:style w:type="character" w:styleId="IntenseReference">
    <w:name w:val="Intense Reference"/>
    <w:basedOn w:val="DefaultParagraphFont"/>
    <w:uiPriority w:val="32"/>
    <w:qFormat/>
    <w:rsid w:val="008E7277"/>
    <w:rPr>
      <w:b/>
      <w:bCs/>
      <w:smallCaps/>
      <w:color w:val="2F5496" w:themeColor="accent1" w:themeShade="BF"/>
      <w:spacing w:val="5"/>
    </w:rPr>
  </w:style>
  <w:style w:type="character" w:styleId="Hyperlink">
    <w:name w:val="Hyperlink"/>
    <w:basedOn w:val="DefaultParagraphFont"/>
    <w:uiPriority w:val="99"/>
    <w:unhideWhenUsed/>
    <w:rsid w:val="008E7277"/>
    <w:rPr>
      <w:color w:val="0563C1" w:themeColor="hyperlink"/>
      <w:u w:val="single"/>
    </w:rPr>
  </w:style>
  <w:style w:type="character" w:styleId="UnresolvedMention">
    <w:name w:val="Unresolved Mention"/>
    <w:basedOn w:val="DefaultParagraphFont"/>
    <w:uiPriority w:val="99"/>
    <w:semiHidden/>
    <w:unhideWhenUsed/>
    <w:rsid w:val="008E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672">
      <w:bodyDiv w:val="1"/>
      <w:marLeft w:val="0"/>
      <w:marRight w:val="0"/>
      <w:marTop w:val="0"/>
      <w:marBottom w:val="0"/>
      <w:divBdr>
        <w:top w:val="none" w:sz="0" w:space="0" w:color="auto"/>
        <w:left w:val="none" w:sz="0" w:space="0" w:color="auto"/>
        <w:bottom w:val="none" w:sz="0" w:space="0" w:color="auto"/>
        <w:right w:val="none" w:sz="0" w:space="0" w:color="auto"/>
      </w:divBdr>
      <w:divsChild>
        <w:div w:id="107088003">
          <w:marLeft w:val="0"/>
          <w:marRight w:val="0"/>
          <w:marTop w:val="0"/>
          <w:marBottom w:val="0"/>
          <w:divBdr>
            <w:top w:val="none" w:sz="0" w:space="0" w:color="auto"/>
            <w:left w:val="none" w:sz="0" w:space="0" w:color="auto"/>
            <w:bottom w:val="none" w:sz="0" w:space="0" w:color="auto"/>
            <w:right w:val="none" w:sz="0" w:space="0" w:color="auto"/>
          </w:divBdr>
        </w:div>
        <w:div w:id="1418166103">
          <w:marLeft w:val="0"/>
          <w:marRight w:val="0"/>
          <w:marTop w:val="0"/>
          <w:marBottom w:val="0"/>
          <w:divBdr>
            <w:top w:val="none" w:sz="0" w:space="0" w:color="auto"/>
            <w:left w:val="none" w:sz="0" w:space="0" w:color="auto"/>
            <w:bottom w:val="none" w:sz="0" w:space="0" w:color="auto"/>
            <w:right w:val="none" w:sz="0" w:space="0" w:color="auto"/>
          </w:divBdr>
          <w:divsChild>
            <w:div w:id="346102051">
              <w:marLeft w:val="0"/>
              <w:marRight w:val="0"/>
              <w:marTop w:val="0"/>
              <w:marBottom w:val="0"/>
              <w:divBdr>
                <w:top w:val="none" w:sz="0" w:space="0" w:color="auto"/>
                <w:left w:val="none" w:sz="0" w:space="0" w:color="auto"/>
                <w:bottom w:val="none" w:sz="0" w:space="0" w:color="auto"/>
                <w:right w:val="none" w:sz="0" w:space="0" w:color="auto"/>
              </w:divBdr>
            </w:div>
          </w:divsChild>
        </w:div>
        <w:div w:id="1329364225">
          <w:marLeft w:val="0"/>
          <w:marRight w:val="0"/>
          <w:marTop w:val="0"/>
          <w:marBottom w:val="0"/>
          <w:divBdr>
            <w:top w:val="none" w:sz="0" w:space="0" w:color="auto"/>
            <w:left w:val="none" w:sz="0" w:space="0" w:color="auto"/>
            <w:bottom w:val="none" w:sz="0" w:space="0" w:color="auto"/>
            <w:right w:val="none" w:sz="0" w:space="0" w:color="auto"/>
          </w:divBdr>
        </w:div>
        <w:div w:id="1263881838">
          <w:marLeft w:val="0"/>
          <w:marRight w:val="0"/>
          <w:marTop w:val="0"/>
          <w:marBottom w:val="0"/>
          <w:divBdr>
            <w:top w:val="none" w:sz="0" w:space="0" w:color="auto"/>
            <w:left w:val="none" w:sz="0" w:space="0" w:color="auto"/>
            <w:bottom w:val="none" w:sz="0" w:space="0" w:color="auto"/>
            <w:right w:val="none" w:sz="0" w:space="0" w:color="auto"/>
          </w:divBdr>
          <w:divsChild>
            <w:div w:id="1014455775">
              <w:marLeft w:val="0"/>
              <w:marRight w:val="0"/>
              <w:marTop w:val="0"/>
              <w:marBottom w:val="0"/>
              <w:divBdr>
                <w:top w:val="none" w:sz="0" w:space="0" w:color="auto"/>
                <w:left w:val="none" w:sz="0" w:space="0" w:color="auto"/>
                <w:bottom w:val="none" w:sz="0" w:space="0" w:color="auto"/>
                <w:right w:val="none" w:sz="0" w:space="0" w:color="auto"/>
              </w:divBdr>
            </w:div>
          </w:divsChild>
        </w:div>
        <w:div w:id="95950481">
          <w:marLeft w:val="0"/>
          <w:marRight w:val="0"/>
          <w:marTop w:val="0"/>
          <w:marBottom w:val="0"/>
          <w:divBdr>
            <w:top w:val="none" w:sz="0" w:space="0" w:color="auto"/>
            <w:left w:val="none" w:sz="0" w:space="0" w:color="auto"/>
            <w:bottom w:val="none" w:sz="0" w:space="0" w:color="auto"/>
            <w:right w:val="none" w:sz="0" w:space="0" w:color="auto"/>
          </w:divBdr>
        </w:div>
        <w:div w:id="1448431126">
          <w:marLeft w:val="0"/>
          <w:marRight w:val="0"/>
          <w:marTop w:val="0"/>
          <w:marBottom w:val="0"/>
          <w:divBdr>
            <w:top w:val="none" w:sz="0" w:space="0" w:color="auto"/>
            <w:left w:val="none" w:sz="0" w:space="0" w:color="auto"/>
            <w:bottom w:val="none" w:sz="0" w:space="0" w:color="auto"/>
            <w:right w:val="none" w:sz="0" w:space="0" w:color="auto"/>
          </w:divBdr>
        </w:div>
        <w:div w:id="1006400518">
          <w:marLeft w:val="0"/>
          <w:marRight w:val="0"/>
          <w:marTop w:val="0"/>
          <w:marBottom w:val="0"/>
          <w:divBdr>
            <w:top w:val="none" w:sz="0" w:space="0" w:color="auto"/>
            <w:left w:val="none" w:sz="0" w:space="0" w:color="auto"/>
            <w:bottom w:val="none" w:sz="0" w:space="0" w:color="auto"/>
            <w:right w:val="none" w:sz="0" w:space="0" w:color="auto"/>
          </w:divBdr>
        </w:div>
        <w:div w:id="1292174488">
          <w:marLeft w:val="0"/>
          <w:marRight w:val="0"/>
          <w:marTop w:val="0"/>
          <w:marBottom w:val="0"/>
          <w:divBdr>
            <w:top w:val="none" w:sz="0" w:space="0" w:color="auto"/>
            <w:left w:val="none" w:sz="0" w:space="0" w:color="auto"/>
            <w:bottom w:val="none" w:sz="0" w:space="0" w:color="auto"/>
            <w:right w:val="none" w:sz="0" w:space="0" w:color="auto"/>
          </w:divBdr>
          <w:divsChild>
            <w:div w:id="948780936">
              <w:marLeft w:val="0"/>
              <w:marRight w:val="0"/>
              <w:marTop w:val="0"/>
              <w:marBottom w:val="0"/>
              <w:divBdr>
                <w:top w:val="none" w:sz="0" w:space="0" w:color="auto"/>
                <w:left w:val="none" w:sz="0" w:space="0" w:color="auto"/>
                <w:bottom w:val="none" w:sz="0" w:space="0" w:color="auto"/>
                <w:right w:val="none" w:sz="0" w:space="0" w:color="auto"/>
              </w:divBdr>
            </w:div>
          </w:divsChild>
        </w:div>
        <w:div w:id="960500123">
          <w:marLeft w:val="0"/>
          <w:marRight w:val="0"/>
          <w:marTop w:val="0"/>
          <w:marBottom w:val="0"/>
          <w:divBdr>
            <w:top w:val="none" w:sz="0" w:space="0" w:color="auto"/>
            <w:left w:val="none" w:sz="0" w:space="0" w:color="auto"/>
            <w:bottom w:val="none" w:sz="0" w:space="0" w:color="auto"/>
            <w:right w:val="none" w:sz="0" w:space="0" w:color="auto"/>
          </w:divBdr>
        </w:div>
        <w:div w:id="593980938">
          <w:marLeft w:val="0"/>
          <w:marRight w:val="0"/>
          <w:marTop w:val="0"/>
          <w:marBottom w:val="0"/>
          <w:divBdr>
            <w:top w:val="none" w:sz="0" w:space="0" w:color="auto"/>
            <w:left w:val="none" w:sz="0" w:space="0" w:color="auto"/>
            <w:bottom w:val="none" w:sz="0" w:space="0" w:color="auto"/>
            <w:right w:val="none" w:sz="0" w:space="0" w:color="auto"/>
          </w:divBdr>
          <w:divsChild>
            <w:div w:id="42020063">
              <w:marLeft w:val="0"/>
              <w:marRight w:val="0"/>
              <w:marTop w:val="0"/>
              <w:marBottom w:val="0"/>
              <w:divBdr>
                <w:top w:val="none" w:sz="0" w:space="0" w:color="auto"/>
                <w:left w:val="none" w:sz="0" w:space="0" w:color="auto"/>
                <w:bottom w:val="none" w:sz="0" w:space="0" w:color="auto"/>
                <w:right w:val="none" w:sz="0" w:space="0" w:color="auto"/>
              </w:divBdr>
            </w:div>
            <w:div w:id="190994344">
              <w:marLeft w:val="0"/>
              <w:marRight w:val="0"/>
              <w:marTop w:val="0"/>
              <w:marBottom w:val="0"/>
              <w:divBdr>
                <w:top w:val="none" w:sz="0" w:space="0" w:color="auto"/>
                <w:left w:val="none" w:sz="0" w:space="0" w:color="auto"/>
                <w:bottom w:val="none" w:sz="0" w:space="0" w:color="auto"/>
                <w:right w:val="none" w:sz="0" w:space="0" w:color="auto"/>
              </w:divBdr>
            </w:div>
            <w:div w:id="1805661148">
              <w:marLeft w:val="0"/>
              <w:marRight w:val="0"/>
              <w:marTop w:val="0"/>
              <w:marBottom w:val="0"/>
              <w:divBdr>
                <w:top w:val="none" w:sz="0" w:space="0" w:color="auto"/>
                <w:left w:val="none" w:sz="0" w:space="0" w:color="auto"/>
                <w:bottom w:val="none" w:sz="0" w:space="0" w:color="auto"/>
                <w:right w:val="none" w:sz="0" w:space="0" w:color="auto"/>
              </w:divBdr>
            </w:div>
          </w:divsChild>
        </w:div>
        <w:div w:id="315260676">
          <w:marLeft w:val="0"/>
          <w:marRight w:val="0"/>
          <w:marTop w:val="0"/>
          <w:marBottom w:val="0"/>
          <w:divBdr>
            <w:top w:val="none" w:sz="0" w:space="0" w:color="auto"/>
            <w:left w:val="none" w:sz="0" w:space="0" w:color="auto"/>
            <w:bottom w:val="none" w:sz="0" w:space="0" w:color="auto"/>
            <w:right w:val="none" w:sz="0" w:space="0" w:color="auto"/>
          </w:divBdr>
        </w:div>
        <w:div w:id="1898586711">
          <w:marLeft w:val="0"/>
          <w:marRight w:val="0"/>
          <w:marTop w:val="0"/>
          <w:marBottom w:val="0"/>
          <w:divBdr>
            <w:top w:val="none" w:sz="0" w:space="0" w:color="auto"/>
            <w:left w:val="none" w:sz="0" w:space="0" w:color="auto"/>
            <w:bottom w:val="none" w:sz="0" w:space="0" w:color="auto"/>
            <w:right w:val="none" w:sz="0" w:space="0" w:color="auto"/>
          </w:divBdr>
          <w:divsChild>
            <w:div w:id="15488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9915">
      <w:bodyDiv w:val="1"/>
      <w:marLeft w:val="0"/>
      <w:marRight w:val="0"/>
      <w:marTop w:val="0"/>
      <w:marBottom w:val="0"/>
      <w:divBdr>
        <w:top w:val="none" w:sz="0" w:space="0" w:color="auto"/>
        <w:left w:val="none" w:sz="0" w:space="0" w:color="auto"/>
        <w:bottom w:val="none" w:sz="0" w:space="0" w:color="auto"/>
        <w:right w:val="none" w:sz="0" w:space="0" w:color="auto"/>
      </w:divBdr>
      <w:divsChild>
        <w:div w:id="209809798">
          <w:marLeft w:val="0"/>
          <w:marRight w:val="0"/>
          <w:marTop w:val="0"/>
          <w:marBottom w:val="0"/>
          <w:divBdr>
            <w:top w:val="none" w:sz="0" w:space="0" w:color="auto"/>
            <w:left w:val="none" w:sz="0" w:space="0" w:color="auto"/>
            <w:bottom w:val="none" w:sz="0" w:space="0" w:color="auto"/>
            <w:right w:val="none" w:sz="0" w:space="0" w:color="auto"/>
          </w:divBdr>
        </w:div>
        <w:div w:id="1842088440">
          <w:marLeft w:val="0"/>
          <w:marRight w:val="0"/>
          <w:marTop w:val="0"/>
          <w:marBottom w:val="0"/>
          <w:divBdr>
            <w:top w:val="none" w:sz="0" w:space="0" w:color="auto"/>
            <w:left w:val="none" w:sz="0" w:space="0" w:color="auto"/>
            <w:bottom w:val="none" w:sz="0" w:space="0" w:color="auto"/>
            <w:right w:val="none" w:sz="0" w:space="0" w:color="auto"/>
          </w:divBdr>
          <w:divsChild>
            <w:div w:id="1421680081">
              <w:marLeft w:val="0"/>
              <w:marRight w:val="0"/>
              <w:marTop w:val="0"/>
              <w:marBottom w:val="0"/>
              <w:divBdr>
                <w:top w:val="none" w:sz="0" w:space="0" w:color="auto"/>
                <w:left w:val="none" w:sz="0" w:space="0" w:color="auto"/>
                <w:bottom w:val="none" w:sz="0" w:space="0" w:color="auto"/>
                <w:right w:val="none" w:sz="0" w:space="0" w:color="auto"/>
              </w:divBdr>
            </w:div>
          </w:divsChild>
        </w:div>
        <w:div w:id="1945191681">
          <w:marLeft w:val="0"/>
          <w:marRight w:val="0"/>
          <w:marTop w:val="0"/>
          <w:marBottom w:val="0"/>
          <w:divBdr>
            <w:top w:val="none" w:sz="0" w:space="0" w:color="auto"/>
            <w:left w:val="none" w:sz="0" w:space="0" w:color="auto"/>
            <w:bottom w:val="none" w:sz="0" w:space="0" w:color="auto"/>
            <w:right w:val="none" w:sz="0" w:space="0" w:color="auto"/>
          </w:divBdr>
        </w:div>
        <w:div w:id="1039286321">
          <w:marLeft w:val="0"/>
          <w:marRight w:val="0"/>
          <w:marTop w:val="0"/>
          <w:marBottom w:val="0"/>
          <w:divBdr>
            <w:top w:val="none" w:sz="0" w:space="0" w:color="auto"/>
            <w:left w:val="none" w:sz="0" w:space="0" w:color="auto"/>
            <w:bottom w:val="none" w:sz="0" w:space="0" w:color="auto"/>
            <w:right w:val="none" w:sz="0" w:space="0" w:color="auto"/>
          </w:divBdr>
          <w:divsChild>
            <w:div w:id="1574272524">
              <w:marLeft w:val="0"/>
              <w:marRight w:val="0"/>
              <w:marTop w:val="0"/>
              <w:marBottom w:val="0"/>
              <w:divBdr>
                <w:top w:val="none" w:sz="0" w:space="0" w:color="auto"/>
                <w:left w:val="none" w:sz="0" w:space="0" w:color="auto"/>
                <w:bottom w:val="none" w:sz="0" w:space="0" w:color="auto"/>
                <w:right w:val="none" w:sz="0" w:space="0" w:color="auto"/>
              </w:divBdr>
            </w:div>
          </w:divsChild>
        </w:div>
        <w:div w:id="673343796">
          <w:marLeft w:val="0"/>
          <w:marRight w:val="0"/>
          <w:marTop w:val="0"/>
          <w:marBottom w:val="0"/>
          <w:divBdr>
            <w:top w:val="none" w:sz="0" w:space="0" w:color="auto"/>
            <w:left w:val="none" w:sz="0" w:space="0" w:color="auto"/>
            <w:bottom w:val="none" w:sz="0" w:space="0" w:color="auto"/>
            <w:right w:val="none" w:sz="0" w:space="0" w:color="auto"/>
          </w:divBdr>
        </w:div>
        <w:div w:id="626929852">
          <w:marLeft w:val="0"/>
          <w:marRight w:val="0"/>
          <w:marTop w:val="0"/>
          <w:marBottom w:val="0"/>
          <w:divBdr>
            <w:top w:val="none" w:sz="0" w:space="0" w:color="auto"/>
            <w:left w:val="none" w:sz="0" w:space="0" w:color="auto"/>
            <w:bottom w:val="none" w:sz="0" w:space="0" w:color="auto"/>
            <w:right w:val="none" w:sz="0" w:space="0" w:color="auto"/>
          </w:divBdr>
        </w:div>
        <w:div w:id="591090501">
          <w:marLeft w:val="0"/>
          <w:marRight w:val="0"/>
          <w:marTop w:val="0"/>
          <w:marBottom w:val="0"/>
          <w:divBdr>
            <w:top w:val="none" w:sz="0" w:space="0" w:color="auto"/>
            <w:left w:val="none" w:sz="0" w:space="0" w:color="auto"/>
            <w:bottom w:val="none" w:sz="0" w:space="0" w:color="auto"/>
            <w:right w:val="none" w:sz="0" w:space="0" w:color="auto"/>
          </w:divBdr>
        </w:div>
        <w:div w:id="1948268686">
          <w:marLeft w:val="0"/>
          <w:marRight w:val="0"/>
          <w:marTop w:val="0"/>
          <w:marBottom w:val="0"/>
          <w:divBdr>
            <w:top w:val="none" w:sz="0" w:space="0" w:color="auto"/>
            <w:left w:val="none" w:sz="0" w:space="0" w:color="auto"/>
            <w:bottom w:val="none" w:sz="0" w:space="0" w:color="auto"/>
            <w:right w:val="none" w:sz="0" w:space="0" w:color="auto"/>
          </w:divBdr>
          <w:divsChild>
            <w:div w:id="571818128">
              <w:marLeft w:val="0"/>
              <w:marRight w:val="0"/>
              <w:marTop w:val="0"/>
              <w:marBottom w:val="0"/>
              <w:divBdr>
                <w:top w:val="none" w:sz="0" w:space="0" w:color="auto"/>
                <w:left w:val="none" w:sz="0" w:space="0" w:color="auto"/>
                <w:bottom w:val="none" w:sz="0" w:space="0" w:color="auto"/>
                <w:right w:val="none" w:sz="0" w:space="0" w:color="auto"/>
              </w:divBdr>
            </w:div>
          </w:divsChild>
        </w:div>
        <w:div w:id="781338819">
          <w:marLeft w:val="0"/>
          <w:marRight w:val="0"/>
          <w:marTop w:val="0"/>
          <w:marBottom w:val="0"/>
          <w:divBdr>
            <w:top w:val="none" w:sz="0" w:space="0" w:color="auto"/>
            <w:left w:val="none" w:sz="0" w:space="0" w:color="auto"/>
            <w:bottom w:val="none" w:sz="0" w:space="0" w:color="auto"/>
            <w:right w:val="none" w:sz="0" w:space="0" w:color="auto"/>
          </w:divBdr>
        </w:div>
        <w:div w:id="1002703861">
          <w:marLeft w:val="0"/>
          <w:marRight w:val="0"/>
          <w:marTop w:val="0"/>
          <w:marBottom w:val="0"/>
          <w:divBdr>
            <w:top w:val="none" w:sz="0" w:space="0" w:color="auto"/>
            <w:left w:val="none" w:sz="0" w:space="0" w:color="auto"/>
            <w:bottom w:val="none" w:sz="0" w:space="0" w:color="auto"/>
            <w:right w:val="none" w:sz="0" w:space="0" w:color="auto"/>
          </w:divBdr>
          <w:divsChild>
            <w:div w:id="2041393922">
              <w:marLeft w:val="0"/>
              <w:marRight w:val="0"/>
              <w:marTop w:val="0"/>
              <w:marBottom w:val="0"/>
              <w:divBdr>
                <w:top w:val="none" w:sz="0" w:space="0" w:color="auto"/>
                <w:left w:val="none" w:sz="0" w:space="0" w:color="auto"/>
                <w:bottom w:val="none" w:sz="0" w:space="0" w:color="auto"/>
                <w:right w:val="none" w:sz="0" w:space="0" w:color="auto"/>
              </w:divBdr>
            </w:div>
            <w:div w:id="2062945216">
              <w:marLeft w:val="0"/>
              <w:marRight w:val="0"/>
              <w:marTop w:val="0"/>
              <w:marBottom w:val="0"/>
              <w:divBdr>
                <w:top w:val="none" w:sz="0" w:space="0" w:color="auto"/>
                <w:left w:val="none" w:sz="0" w:space="0" w:color="auto"/>
                <w:bottom w:val="none" w:sz="0" w:space="0" w:color="auto"/>
                <w:right w:val="none" w:sz="0" w:space="0" w:color="auto"/>
              </w:divBdr>
            </w:div>
            <w:div w:id="1152988599">
              <w:marLeft w:val="0"/>
              <w:marRight w:val="0"/>
              <w:marTop w:val="0"/>
              <w:marBottom w:val="0"/>
              <w:divBdr>
                <w:top w:val="none" w:sz="0" w:space="0" w:color="auto"/>
                <w:left w:val="none" w:sz="0" w:space="0" w:color="auto"/>
                <w:bottom w:val="none" w:sz="0" w:space="0" w:color="auto"/>
                <w:right w:val="none" w:sz="0" w:space="0" w:color="auto"/>
              </w:divBdr>
            </w:div>
          </w:divsChild>
        </w:div>
        <w:div w:id="1266036523">
          <w:marLeft w:val="0"/>
          <w:marRight w:val="0"/>
          <w:marTop w:val="0"/>
          <w:marBottom w:val="0"/>
          <w:divBdr>
            <w:top w:val="none" w:sz="0" w:space="0" w:color="auto"/>
            <w:left w:val="none" w:sz="0" w:space="0" w:color="auto"/>
            <w:bottom w:val="none" w:sz="0" w:space="0" w:color="auto"/>
            <w:right w:val="none" w:sz="0" w:space="0" w:color="auto"/>
          </w:divBdr>
        </w:div>
        <w:div w:id="1513491337">
          <w:marLeft w:val="0"/>
          <w:marRight w:val="0"/>
          <w:marTop w:val="0"/>
          <w:marBottom w:val="0"/>
          <w:divBdr>
            <w:top w:val="none" w:sz="0" w:space="0" w:color="auto"/>
            <w:left w:val="none" w:sz="0" w:space="0" w:color="auto"/>
            <w:bottom w:val="none" w:sz="0" w:space="0" w:color="auto"/>
            <w:right w:val="none" w:sz="0" w:space="0" w:color="auto"/>
          </w:divBdr>
          <w:divsChild>
            <w:div w:id="2207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hyperlink" Target="https://data.gov.ie/pages/re-useofpublicsector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Kinehan, Ruth</dc:creator>
  <cp:keywords/>
  <dc:description/>
  <cp:lastModifiedBy>Kinehan, Ruth</cp:lastModifiedBy>
  <cp:revision>3</cp:revision>
  <dcterms:created xsi:type="dcterms:W3CDTF">2025-10-06T10:06:00Z</dcterms:created>
  <dcterms:modified xsi:type="dcterms:W3CDTF">2025-10-14T13:18:00Z</dcterms:modified>
</cp:coreProperties>
</file>